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</w:pPr>
      <w:r>
        <w:rPr>
          <w:rFonts w:hint="eastAsia" w:ascii="Times New Roman" w:hAnsi="Times New Roman" w:eastAsia="宋体"/>
          <w:kern w:val="2"/>
          <w:sz w:val="21"/>
          <w:lang w:val="en-US" w:eastAsia="zh-CN"/>
        </w:rPr>
        <w:drawing>
          <wp:inline distT="0" distB="0" distL="114300" distR="114300">
            <wp:extent cx="5758815" cy="705485"/>
            <wp:effectExtent l="0" t="0" r="13335" b="18415"/>
            <wp:docPr id="1" name="图片 1" descr="协会函头字样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协会函头字样1"/>
                    <pic:cNvPicPr>
                      <a:picLocks noChangeAspect="1"/>
                    </pic:cNvPicPr>
                  </pic:nvPicPr>
                  <pic:blipFill>
                    <a:blip r:embed="rId5">
                      <a:lum brigh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8815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粤制协函〔2023〕171号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关于征集广东省制造业协会专家智库入库专家的通知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加强协会智库能力建设，大力提高协会相关项目工作及活动水平，充分发挥协会智力支撑产业集群培育发展的作用，积极响应我省制造强省的政策，广东省制造业协会组织成立专家智库，发挥智库优质资源，推动我省制造业企业高质量发展。现面向社会公开征集相关领域专家入库，具体事宜通知如下: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一、征集对象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征集专家产业（行业）领域如下: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（一）电子信息；（二）生物与新医药；（三）航空航天；（四）新材料；（五）高技术服务；（六）新能源与节能；（七）资源与环境；（八）先进制造与自动化。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二、专家要求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（一）基本条件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1、拥护中华人民共和国宪法，拥护中国共产党领导和社会主义制度，遵守国家法律和社会公德，无重大违法行为，无犯罪记录;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2、廉洁自律，具有良好的职业道德，客观公正、信誉良好，无不良诚信记录;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3、专家年龄原则上不超过65周岁，身体健康，在时间和精力上能够保证完成技术服务、咨询、指导等工作。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4、具有较高的专业技术水平和较强的分析判断能力，从事相关领域工作5年以上，熟悉相关领域或行业的研究发展动态，熟悉相关法律法规和政策规范;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5、身体健康，有足够的时间和精力完成辅导、评估、咨询等工作;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6、无学术道德问题，无不良社会信用记录，无违法犯罪记录。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（二）专业条件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除满足基础条件外，还应满足: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1、技术类专家。有副高级(含)以上职称(或取得专业技术高级资格或水平证书)或博士学位并在相关领域开展研究工作5年以上;作为项目 (课题)负责人承担过国家级或省级计划项目(课题)，或是国家或省级相关奖励获得者;研究成果突出的优秀青年学者;(以上条件至少满足其中一项)。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2、管理类专家。上市公司、制造业企业高级管理人员。具有丰富企业管理或创业实践经验，或对成果转化、产业发展有突出贡献的人员，可适当放宽条件。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（三）专家智库服务内容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1、协助广东省制造业协会开展项目评审、科技成果评价等工作;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2、协助广东省制造业协会开展有关技术攻关的服务和活动;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3、积极参与广东省制造业协会科技成果相关专题分享;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4、参与广东省制造业协会承接的有关政府相关课题研究项目。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三、征集方式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专家征集采取单位推荐或个人自愿报名的方式，并按照以下程序进行: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（一）申请入库专家填写《广东省制造业协会专家入库申请表》(详见附件)，经所在单位同意盖章后，将申请表及有关证明材料扫描发送至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我会邮箱:289315288@qq.com;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（二）经广东省制造业协会审核通过后，确定专家智库名单并公示;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（三）实行月度征集，征集时间长期有效。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附件:广东省制造业协会专家入库申请表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3676650</wp:posOffset>
            </wp:positionH>
            <wp:positionV relativeFrom="paragraph">
              <wp:posOffset>9525</wp:posOffset>
            </wp:positionV>
            <wp:extent cx="1600200" cy="1638300"/>
            <wp:effectExtent l="0" t="0" r="0" b="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广东省制造业协会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2023年12月6日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（联系人:李丽仪、周艺彬，联系方式:020-83889189、83889969）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  <w:sectPr>
          <w:footerReference r:id="rId3" w:type="default"/>
          <w:pgSz w:w="11906" w:h="16838"/>
          <w:pgMar w:top="1587" w:right="1417" w:bottom="1134" w:left="1417" w:header="851" w:footer="992" w:gutter="0"/>
          <w:pgNumType w:fmt="decimal"/>
          <w:cols w:space="425" w:num="1"/>
          <w:formProt w:val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广东省制造业协会专家入库申请表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编号：                            填报日期：    年  月  日</w:t>
      </w:r>
    </w:p>
    <w:tbl>
      <w:tblPr>
        <w:tblStyle w:val="5"/>
        <w:tblW w:w="95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5"/>
        <w:gridCol w:w="1418"/>
        <w:gridCol w:w="1182"/>
        <w:gridCol w:w="708"/>
        <w:gridCol w:w="1509"/>
        <w:gridCol w:w="501"/>
        <w:gridCol w:w="2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  名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531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毕业院校/专  业</w:t>
            </w:r>
          </w:p>
        </w:tc>
        <w:tc>
          <w:tcPr>
            <w:tcW w:w="531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学  历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所属行业/领域</w:t>
            </w:r>
          </w:p>
        </w:tc>
        <w:tc>
          <w:tcPr>
            <w:tcW w:w="41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33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  务</w:t>
            </w:r>
          </w:p>
        </w:tc>
        <w:tc>
          <w:tcPr>
            <w:tcW w:w="2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747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执业资格</w:t>
            </w:r>
          </w:p>
        </w:tc>
        <w:tc>
          <w:tcPr>
            <w:tcW w:w="33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  称</w:t>
            </w:r>
          </w:p>
        </w:tc>
        <w:tc>
          <w:tcPr>
            <w:tcW w:w="2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3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1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33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41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1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1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1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1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擅长领域及业务特长</w:t>
            </w:r>
          </w:p>
        </w:tc>
        <w:tc>
          <w:tcPr>
            <w:tcW w:w="7471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（请具体列出1-2项您擅长领域及业务特长）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  <w:jc w:val="center"/>
        </w:trPr>
        <w:tc>
          <w:tcPr>
            <w:tcW w:w="2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广东省制造业协会意见</w:t>
            </w:r>
          </w:p>
        </w:tc>
        <w:tc>
          <w:tcPr>
            <w:tcW w:w="260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日期：</w:t>
            </w:r>
          </w:p>
        </w:tc>
        <w:tc>
          <w:tcPr>
            <w:tcW w:w="221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推荐单位意见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（单位签章）</w:t>
            </w:r>
          </w:p>
        </w:tc>
        <w:tc>
          <w:tcPr>
            <w:tcW w:w="265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32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32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备注：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CN"/>
        </w:rPr>
        <w:t>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附身份证复印件及相关资质证书复印件</w:t>
      </w:r>
    </w:p>
    <w:sectPr>
      <w:pgSz w:w="11906" w:h="16838"/>
      <w:pgMar w:top="1587" w:right="1417" w:bottom="1134" w:left="1417" w:header="851" w:footer="992" w:gutter="0"/>
      <w:pgNumType w:fmt="decimal"/>
      <w:cols w:space="425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forms" w:enforcement="1" w:cryptProviderType="rsaFull" w:cryptAlgorithmClass="hash" w:cryptAlgorithmType="typeAny" w:cryptAlgorithmSid="4" w:cryptSpinCount="0" w:hash="G9btCyUgpuRMD5TV94MU+Coemsg=" w:salt="jsfH96UwreLDZEbwsN2MkQ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zNjBkMTYxNTdhNzUxMzU2Y2JlMmY5NGEwMDI5N2QifQ=="/>
  </w:docVars>
  <w:rsids>
    <w:rsidRoot w:val="667A2800"/>
    <w:rsid w:val="06233BF8"/>
    <w:rsid w:val="066778B4"/>
    <w:rsid w:val="06707616"/>
    <w:rsid w:val="10523A58"/>
    <w:rsid w:val="17FC5679"/>
    <w:rsid w:val="18753E70"/>
    <w:rsid w:val="1DB72B1D"/>
    <w:rsid w:val="1EDF06F1"/>
    <w:rsid w:val="22A711E2"/>
    <w:rsid w:val="25BB7663"/>
    <w:rsid w:val="2C942F95"/>
    <w:rsid w:val="35804E64"/>
    <w:rsid w:val="3B917585"/>
    <w:rsid w:val="3E9F14AA"/>
    <w:rsid w:val="403B0335"/>
    <w:rsid w:val="4EBD5F65"/>
    <w:rsid w:val="54BF6EBF"/>
    <w:rsid w:val="579C77D0"/>
    <w:rsid w:val="579F01ED"/>
    <w:rsid w:val="58543AB8"/>
    <w:rsid w:val="589C6EF1"/>
    <w:rsid w:val="5B0D20C8"/>
    <w:rsid w:val="5F8B2174"/>
    <w:rsid w:val="62DE184F"/>
    <w:rsid w:val="6442472E"/>
    <w:rsid w:val="64BB489D"/>
    <w:rsid w:val="664D7777"/>
    <w:rsid w:val="667A2800"/>
    <w:rsid w:val="6767297C"/>
    <w:rsid w:val="68004862"/>
    <w:rsid w:val="73BF4288"/>
    <w:rsid w:val="74F6547D"/>
    <w:rsid w:val="760662F4"/>
    <w:rsid w:val="77C74EAF"/>
    <w:rsid w:val="7C8D4919"/>
    <w:rsid w:val="7CCB3864"/>
    <w:rsid w:val="7FD1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2023-11-30T10:02:00Z</dcterms:created>
  <dc:creator>Surpass</dc:creator>
  <cp:lastModifiedBy>Sagiri</cp:lastModifiedBy>
  <dcterms:modified xsi:type="dcterms:W3CDTF">2023-12-26T07:40:29Z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69D1C230B81642E9A1248023906D696D_13</vt:lpwstr>
  </property>
</Properties>
</file>